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18D6" w14:textId="4FBE153E" w:rsidR="00B6795A" w:rsidRPr="00B6795A" w:rsidRDefault="00B6795A" w:rsidP="00780799">
      <w:pPr>
        <w:shd w:val="clear" w:color="auto" w:fill="FFFFFF"/>
        <w:spacing w:after="100" w:afterAutospacing="1" w:line="240" w:lineRule="auto"/>
        <w:outlineLvl w:val="0"/>
        <w:rPr>
          <w:rFonts w:ascii="Arial" w:eastAsia="Times New Roman" w:hAnsi="Arial" w:cs="Segoe UI"/>
          <w:b/>
          <w:bCs/>
          <w:kern w:val="36"/>
          <w:sz w:val="16"/>
          <w:szCs w:val="16"/>
          <w:lang w:eastAsia="es-CO"/>
        </w:rPr>
      </w:pPr>
      <w:r w:rsidRPr="00B6795A">
        <w:rPr>
          <w:rFonts w:ascii="Arial" w:eastAsia="Times New Roman" w:hAnsi="Arial" w:cs="Segoe UI"/>
          <w:b/>
          <w:bCs/>
          <w:kern w:val="36"/>
          <w:sz w:val="16"/>
          <w:szCs w:val="16"/>
          <w:lang w:eastAsia="es-CO"/>
        </w:rPr>
        <w:t>https://finaktiva.com/fuentes-de-financiamiento-para-emprendedores/?utm_source=Google&amp;utm_medium=Search&amp;utm_campaign=FINAKTIVA_SEARCHALWAYSON_BLOG_CPC&amp;gclid=Cj0KCQiAys2MBhDOARIsAFf1D1dHtamzzfAI4cGJPWvuIJwE6gx6l1rRK6GMd4EJOss-8bobpzpTPgMaAkzSEALw_wcB</w:t>
      </w:r>
    </w:p>
    <w:p w14:paraId="1FA795A2" w14:textId="38BD225D" w:rsidR="00780799" w:rsidRPr="00780799" w:rsidRDefault="00780799" w:rsidP="00780799">
      <w:pPr>
        <w:shd w:val="clear" w:color="auto" w:fill="FFFFFF"/>
        <w:spacing w:after="100" w:afterAutospacing="1" w:line="240" w:lineRule="auto"/>
        <w:outlineLvl w:val="0"/>
        <w:rPr>
          <w:rFonts w:ascii="Arial" w:eastAsia="Times New Roman" w:hAnsi="Arial" w:cs="Segoe UI"/>
          <w:b/>
          <w:bCs/>
          <w:kern w:val="36"/>
          <w:sz w:val="48"/>
          <w:szCs w:val="48"/>
          <w:lang w:eastAsia="es-CO"/>
        </w:rPr>
      </w:pPr>
      <w:r>
        <w:rPr>
          <w:rFonts w:ascii="Arial" w:eastAsia="Times New Roman" w:hAnsi="Arial" w:cs="Segoe UI"/>
          <w:b/>
          <w:bCs/>
          <w:kern w:val="36"/>
          <w:sz w:val="48"/>
          <w:szCs w:val="48"/>
          <w:lang w:eastAsia="es-CO"/>
        </w:rPr>
        <w:t>F</w:t>
      </w:r>
      <w:r w:rsidRPr="00780799">
        <w:rPr>
          <w:rFonts w:ascii="Arial" w:eastAsia="Times New Roman" w:hAnsi="Arial" w:cs="Segoe UI"/>
          <w:b/>
          <w:bCs/>
          <w:kern w:val="36"/>
          <w:sz w:val="48"/>
          <w:szCs w:val="48"/>
          <w:lang w:eastAsia="es-CO"/>
        </w:rPr>
        <w:t>uentes de financiamiento: 5 opciones para emprendedores</w:t>
      </w:r>
    </w:p>
    <w:p w14:paraId="7B242657" w14:textId="77777777" w:rsidR="00780799" w:rsidRPr="00780799" w:rsidRDefault="00780799" w:rsidP="00780799">
      <w:pPr>
        <w:spacing w:after="100" w:afterAutospacing="1" w:line="240" w:lineRule="auto"/>
        <w:outlineLvl w:val="0"/>
        <w:rPr>
          <w:rFonts w:ascii="Arial" w:eastAsia="Times New Roman" w:hAnsi="Arial" w:cs="Times New Roman"/>
          <w:b/>
          <w:bCs/>
          <w:kern w:val="36"/>
          <w:sz w:val="48"/>
          <w:szCs w:val="48"/>
          <w:lang w:eastAsia="es-CO"/>
        </w:rPr>
      </w:pPr>
      <w:r w:rsidRPr="00780799">
        <w:rPr>
          <w:rFonts w:ascii="Arial" w:eastAsia="Times New Roman" w:hAnsi="Arial" w:cs="Times New Roman"/>
          <w:kern w:val="36"/>
          <w:sz w:val="48"/>
          <w:szCs w:val="48"/>
          <w:lang w:eastAsia="es-CO"/>
        </w:rPr>
        <w:t>5 </w:t>
      </w:r>
      <w:r w:rsidRPr="00780799">
        <w:rPr>
          <w:rFonts w:ascii="Arial" w:eastAsia="Times New Roman" w:hAnsi="Arial" w:cs="Times New Roman"/>
          <w:b/>
          <w:bCs/>
          <w:kern w:val="36"/>
          <w:sz w:val="48"/>
          <w:szCs w:val="48"/>
          <w:lang w:eastAsia="es-CO"/>
        </w:rPr>
        <w:t>fuentes de financiamiento</w:t>
      </w:r>
      <w:r w:rsidRPr="00780799">
        <w:rPr>
          <w:rFonts w:ascii="Arial" w:eastAsia="Times New Roman" w:hAnsi="Arial" w:cs="Times New Roman"/>
          <w:kern w:val="36"/>
          <w:sz w:val="48"/>
          <w:szCs w:val="48"/>
          <w:lang w:eastAsia="es-CO"/>
        </w:rPr>
        <w:t> tendencia en Colombia</w:t>
      </w:r>
    </w:p>
    <w:p w14:paraId="34DFC42D"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Si eres emprendedor y buscas </w:t>
      </w:r>
      <w:r w:rsidRPr="00780799">
        <w:rPr>
          <w:rFonts w:ascii="Arial" w:eastAsia="Times New Roman" w:hAnsi="Arial" w:cs="Times New Roman"/>
          <w:b/>
          <w:bCs/>
          <w:sz w:val="24"/>
          <w:szCs w:val="24"/>
          <w:lang w:eastAsia="es-CO"/>
        </w:rPr>
        <w:t>fuentes de financiamiento</w:t>
      </w:r>
      <w:r w:rsidRPr="00780799">
        <w:rPr>
          <w:rFonts w:ascii="Arial" w:eastAsia="Times New Roman" w:hAnsi="Arial" w:cs="Times New Roman"/>
          <w:sz w:val="24"/>
          <w:szCs w:val="24"/>
          <w:lang w:eastAsia="es-CO"/>
        </w:rPr>
        <w:t> para promover el desarrollo de tu negocio, este artículo es para ti.</w:t>
      </w:r>
    </w:p>
    <w:p w14:paraId="0775D3D5"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Según Naciones Unidas (2021), cualquier empresa que quiera crecer debe tener proyectos ambiciosos de expansión. Para esos proyectos, la financiación será clave.  Entonces, entendiendo su importancia, hoy te mostraremos 5 </w:t>
      </w:r>
      <w:r w:rsidRPr="00780799">
        <w:rPr>
          <w:rFonts w:ascii="Arial" w:eastAsia="Times New Roman" w:hAnsi="Arial" w:cs="Times New Roman"/>
          <w:b/>
          <w:bCs/>
          <w:sz w:val="24"/>
          <w:szCs w:val="24"/>
          <w:lang w:eastAsia="es-CO"/>
        </w:rPr>
        <w:t>fuentes de financiamiento </w:t>
      </w:r>
      <w:r w:rsidRPr="00780799">
        <w:rPr>
          <w:rFonts w:ascii="Arial" w:eastAsia="Times New Roman" w:hAnsi="Arial" w:cs="Times New Roman"/>
          <w:sz w:val="24"/>
          <w:szCs w:val="24"/>
          <w:lang w:eastAsia="es-CO"/>
        </w:rPr>
        <w:t>que aplican para todas las empresas y pueden ayudarte a crecer.</w:t>
      </w:r>
    </w:p>
    <w:p w14:paraId="4E4C51EB" w14:textId="77777777" w:rsidR="00780799" w:rsidRPr="00780799" w:rsidRDefault="00780799" w:rsidP="00780799">
      <w:pPr>
        <w:spacing w:after="100" w:afterAutospacing="1" w:line="240" w:lineRule="auto"/>
        <w:outlineLvl w:val="1"/>
        <w:rPr>
          <w:rFonts w:ascii="Arial" w:eastAsia="Times New Roman" w:hAnsi="Arial" w:cs="Times New Roman"/>
          <w:b/>
          <w:bCs/>
          <w:sz w:val="36"/>
          <w:szCs w:val="36"/>
          <w:lang w:eastAsia="es-CO"/>
        </w:rPr>
      </w:pPr>
      <w:r w:rsidRPr="00780799">
        <w:rPr>
          <w:rFonts w:ascii="Arial" w:eastAsia="Times New Roman" w:hAnsi="Arial" w:cs="Times New Roman"/>
          <w:b/>
          <w:bCs/>
          <w:sz w:val="36"/>
          <w:szCs w:val="36"/>
          <w:lang w:eastAsia="es-CO"/>
        </w:rPr>
        <w:t>¿Por qué es importante financiarse?</w:t>
      </w:r>
    </w:p>
    <w:p w14:paraId="60EF7F68"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El experto financiero Adam Hayes (2021), define la financiación como el acto de obtener fondos para el crecimiento de una empresa. Cuando una empresa ha validado su negocio y demuestra que funciona, la </w:t>
      </w:r>
      <w:hyperlink r:id="rId5" w:tgtFrame="_blank" w:history="1">
        <w:r w:rsidRPr="00780799">
          <w:rPr>
            <w:rFonts w:ascii="Arial" w:eastAsia="Times New Roman" w:hAnsi="Arial" w:cs="Times New Roman"/>
            <w:color w:val="007BFF"/>
            <w:sz w:val="24"/>
            <w:szCs w:val="24"/>
            <w:lang w:eastAsia="es-CO"/>
          </w:rPr>
          <w:t>expansión </w:t>
        </w:r>
      </w:hyperlink>
      <w:r w:rsidRPr="00780799">
        <w:rPr>
          <w:rFonts w:ascii="Arial" w:eastAsia="Times New Roman" w:hAnsi="Arial" w:cs="Times New Roman"/>
          <w:sz w:val="24"/>
          <w:szCs w:val="24"/>
          <w:lang w:eastAsia="es-CO"/>
        </w:rPr>
        <w:t>es obligatoria. Sin embargo, financiar internamente este crecimiento es una tarea un tanto difícil. </w:t>
      </w:r>
    </w:p>
    <w:p w14:paraId="5EF7AD38"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Ante esta necesidad de crecer, la financiación empresarial se vuelve el combustible de tu negocio. Estos recursos financieros no solo mantienen a tu compañía en el mercado, sino que también la hacen competitiva.</w:t>
      </w:r>
    </w:p>
    <w:p w14:paraId="5EBD2185" w14:textId="77777777" w:rsidR="00780799" w:rsidRPr="00780799" w:rsidRDefault="00780799" w:rsidP="00780799">
      <w:pPr>
        <w:spacing w:after="100" w:afterAutospacing="1" w:line="240" w:lineRule="auto"/>
        <w:outlineLvl w:val="1"/>
        <w:rPr>
          <w:rFonts w:ascii="Arial" w:eastAsia="Times New Roman" w:hAnsi="Arial" w:cs="Times New Roman"/>
          <w:b/>
          <w:bCs/>
          <w:sz w:val="36"/>
          <w:szCs w:val="36"/>
          <w:lang w:eastAsia="es-CO"/>
        </w:rPr>
      </w:pPr>
      <w:r w:rsidRPr="00780799">
        <w:rPr>
          <w:rFonts w:ascii="Arial" w:eastAsia="Times New Roman" w:hAnsi="Arial" w:cs="Times New Roman"/>
          <w:b/>
          <w:bCs/>
          <w:sz w:val="36"/>
          <w:szCs w:val="36"/>
          <w:lang w:eastAsia="es-CO"/>
        </w:rPr>
        <w:t>5 fuentes de financiamiento que puedes considerar</w:t>
      </w:r>
    </w:p>
    <w:p w14:paraId="18BBE5E7"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La buena noticia es que en Colombia no son pocas las </w:t>
      </w:r>
      <w:r w:rsidRPr="00780799">
        <w:rPr>
          <w:rFonts w:ascii="Arial" w:eastAsia="Times New Roman" w:hAnsi="Arial" w:cs="Times New Roman"/>
          <w:b/>
          <w:bCs/>
          <w:sz w:val="24"/>
          <w:szCs w:val="24"/>
          <w:lang w:eastAsia="es-CO"/>
        </w:rPr>
        <w:t>fuentes de financiamiento</w:t>
      </w:r>
      <w:r w:rsidRPr="00780799">
        <w:rPr>
          <w:rFonts w:ascii="Arial" w:eastAsia="Times New Roman" w:hAnsi="Arial" w:cs="Times New Roman"/>
          <w:sz w:val="24"/>
          <w:szCs w:val="24"/>
          <w:lang w:eastAsia="es-CO"/>
        </w:rPr>
        <w:t>. Veamos cómo podrías implementar algunas de ellas en tu empresa.</w:t>
      </w:r>
    </w:p>
    <w:p w14:paraId="7B6F88AF" w14:textId="77777777" w:rsidR="00780799" w:rsidRPr="00780799" w:rsidRDefault="00780799" w:rsidP="00780799">
      <w:pPr>
        <w:spacing w:after="100" w:afterAutospacing="1" w:line="240" w:lineRule="auto"/>
        <w:outlineLvl w:val="2"/>
        <w:rPr>
          <w:rFonts w:ascii="Arial" w:eastAsia="Times New Roman" w:hAnsi="Arial" w:cs="Times New Roman"/>
          <w:b/>
          <w:bCs/>
          <w:sz w:val="27"/>
          <w:szCs w:val="27"/>
          <w:lang w:eastAsia="es-CO"/>
        </w:rPr>
      </w:pPr>
      <w:r w:rsidRPr="00780799">
        <w:rPr>
          <w:rFonts w:ascii="Arial" w:eastAsia="Times New Roman" w:hAnsi="Arial" w:cs="Times New Roman"/>
          <w:b/>
          <w:bCs/>
          <w:sz w:val="27"/>
          <w:szCs w:val="27"/>
          <w:lang w:eastAsia="es-CO"/>
        </w:rPr>
        <w:t>1. Crédito digital</w:t>
      </w:r>
    </w:p>
    <w:p w14:paraId="00DBA381"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 xml:space="preserve">Los créditos digitales son préstamos tradicionales adaptados al mundo digital. Con esta opción, los recursos llegan rápidamente y, gracias a las empresas </w:t>
      </w:r>
      <w:proofErr w:type="spellStart"/>
      <w:r w:rsidRPr="00780799">
        <w:rPr>
          <w:rFonts w:ascii="Arial" w:eastAsia="Times New Roman" w:hAnsi="Arial" w:cs="Times New Roman"/>
          <w:sz w:val="24"/>
          <w:szCs w:val="24"/>
          <w:lang w:eastAsia="es-CO"/>
        </w:rPr>
        <w:t>fintech</w:t>
      </w:r>
      <w:proofErr w:type="spellEnd"/>
      <w:r w:rsidRPr="00780799">
        <w:rPr>
          <w:rFonts w:ascii="Arial" w:eastAsia="Times New Roman" w:hAnsi="Arial" w:cs="Times New Roman"/>
          <w:sz w:val="24"/>
          <w:szCs w:val="24"/>
          <w:lang w:eastAsia="es-CO"/>
        </w:rPr>
        <w:t>, el proceso es sencillo.</w:t>
      </w:r>
    </w:p>
    <w:p w14:paraId="051C3E25"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lastRenderedPageBreak/>
        <w:t xml:space="preserve">Según datos del Global McKinsey </w:t>
      </w:r>
      <w:proofErr w:type="spellStart"/>
      <w:r w:rsidRPr="00780799">
        <w:rPr>
          <w:rFonts w:ascii="Arial" w:eastAsia="Times New Roman" w:hAnsi="Arial" w:cs="Times New Roman"/>
          <w:sz w:val="24"/>
          <w:szCs w:val="24"/>
          <w:lang w:eastAsia="es-CO"/>
        </w:rPr>
        <w:t>Institute</w:t>
      </w:r>
      <w:proofErr w:type="spellEnd"/>
      <w:r w:rsidRPr="00780799">
        <w:rPr>
          <w:rFonts w:ascii="Arial" w:eastAsia="Times New Roman" w:hAnsi="Arial" w:cs="Times New Roman"/>
          <w:sz w:val="24"/>
          <w:szCs w:val="24"/>
          <w:lang w:eastAsia="es-CO"/>
        </w:rPr>
        <w:t xml:space="preserve"> (2021), el 62 % de las pymes no pueden obtener préstamos bancarios tradicionales. Por lo tanto, para aumentar la inclusión a </w:t>
      </w:r>
      <w:r w:rsidRPr="00780799">
        <w:rPr>
          <w:rFonts w:ascii="Arial" w:eastAsia="Times New Roman" w:hAnsi="Arial" w:cs="Times New Roman"/>
          <w:b/>
          <w:bCs/>
          <w:sz w:val="24"/>
          <w:szCs w:val="24"/>
          <w:lang w:eastAsia="es-CO"/>
        </w:rPr>
        <w:t>fuentes de financiamiento</w:t>
      </w:r>
      <w:r w:rsidRPr="00780799">
        <w:rPr>
          <w:rFonts w:ascii="Arial" w:eastAsia="Times New Roman" w:hAnsi="Arial" w:cs="Times New Roman"/>
          <w:sz w:val="24"/>
          <w:szCs w:val="24"/>
          <w:lang w:eastAsia="es-CO"/>
        </w:rPr>
        <w:t>, muchos emprendedores optan por nuevos negocios digitales con procesos más amigables para el usuario.</w:t>
      </w:r>
    </w:p>
    <w:p w14:paraId="2788C059" w14:textId="77777777" w:rsidR="00780799" w:rsidRPr="00780799" w:rsidRDefault="00780799" w:rsidP="00780799">
      <w:pPr>
        <w:numPr>
          <w:ilvl w:val="0"/>
          <w:numId w:val="1"/>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Ventajas: los créditos digitales nacieron por la necesidad de procesos ágiles, sencillos y seguros. Con ellos recibes el dinero mucho más rápido y sin trámites burocráticos. Adicionalmente, gracias a la poca intermediación bancaria, los costos pueden ser más bajos. </w:t>
      </w:r>
    </w:p>
    <w:p w14:paraId="4447F06E" w14:textId="77777777" w:rsidR="00780799" w:rsidRPr="00780799" w:rsidRDefault="00780799" w:rsidP="00780799">
      <w:pPr>
        <w:numPr>
          <w:ilvl w:val="0"/>
          <w:numId w:val="1"/>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Desventajas: se trata de un compromiso económico, por lo que independientemente del éxito o fracaso del proyecto, se debe pagar el dinero.</w:t>
      </w:r>
    </w:p>
    <w:p w14:paraId="16DF7B33" w14:textId="77777777" w:rsidR="00780799" w:rsidRPr="00780799" w:rsidRDefault="00780799" w:rsidP="00780799">
      <w:pPr>
        <w:numPr>
          <w:ilvl w:val="0"/>
          <w:numId w:val="1"/>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Requisitos: debe ser una empresa formalmente establecida y, dependiendo del tipo de crédito, se pueden requerir ventas mínimas.</w:t>
      </w:r>
    </w:p>
    <w:p w14:paraId="16861D69" w14:textId="77777777" w:rsidR="00780799" w:rsidRPr="00780799" w:rsidRDefault="00780799" w:rsidP="00780799">
      <w:pPr>
        <w:spacing w:after="100" w:afterAutospacing="1" w:line="240" w:lineRule="auto"/>
        <w:outlineLvl w:val="2"/>
        <w:rPr>
          <w:rFonts w:ascii="Arial" w:eastAsia="Times New Roman" w:hAnsi="Arial" w:cs="Times New Roman"/>
          <w:b/>
          <w:bCs/>
          <w:sz w:val="27"/>
          <w:szCs w:val="27"/>
          <w:lang w:eastAsia="es-CO"/>
        </w:rPr>
      </w:pPr>
      <w:r w:rsidRPr="00780799">
        <w:rPr>
          <w:rFonts w:ascii="Arial" w:eastAsia="Times New Roman" w:hAnsi="Arial" w:cs="Times New Roman"/>
          <w:b/>
          <w:bCs/>
          <w:sz w:val="27"/>
          <w:szCs w:val="27"/>
          <w:lang w:eastAsia="es-CO"/>
        </w:rPr>
        <w:t>2. Inversionistas de capital</w:t>
      </w:r>
    </w:p>
    <w:p w14:paraId="3222FC5E"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Son los inversores de a pie que confían en tus proyectos de empresas. Ellos te ayudan a crecer con dinero y conocimiento. Estas personas se arriesgan contigo y se involucran en el negocio.</w:t>
      </w:r>
    </w:p>
    <w:p w14:paraId="033876F9" w14:textId="77777777" w:rsidR="00780799" w:rsidRPr="00780799" w:rsidRDefault="00780799" w:rsidP="00780799">
      <w:pPr>
        <w:numPr>
          <w:ilvl w:val="0"/>
          <w:numId w:val="2"/>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Ventajas: los inversionistas tienen contactos y seguramente su asesoría te ayudará a crecer.</w:t>
      </w:r>
    </w:p>
    <w:p w14:paraId="2838D340" w14:textId="77777777" w:rsidR="00780799" w:rsidRPr="00780799" w:rsidRDefault="00780799" w:rsidP="00780799">
      <w:pPr>
        <w:numPr>
          <w:ilvl w:val="0"/>
          <w:numId w:val="2"/>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Desventajas: a diferencia de los préstamos tradicionales, aquí cedes una parte del negocio y el dinero es limitado.</w:t>
      </w:r>
    </w:p>
    <w:p w14:paraId="270CF8D9"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Requisitos: cada inversionista pone las condiciones dependiendo de la valuación de la empresa y el dinero solicitado.</w:t>
      </w:r>
    </w:p>
    <w:p w14:paraId="37B368F6" w14:textId="77777777" w:rsidR="00780799" w:rsidRPr="00780799" w:rsidRDefault="00780799" w:rsidP="00780799">
      <w:pPr>
        <w:spacing w:after="100" w:afterAutospacing="1" w:line="240" w:lineRule="auto"/>
        <w:outlineLvl w:val="2"/>
        <w:rPr>
          <w:rFonts w:ascii="Arial" w:eastAsia="Times New Roman" w:hAnsi="Arial" w:cs="Times New Roman"/>
          <w:b/>
          <w:bCs/>
          <w:sz w:val="27"/>
          <w:szCs w:val="27"/>
          <w:lang w:eastAsia="es-CO"/>
        </w:rPr>
      </w:pPr>
      <w:r w:rsidRPr="00780799">
        <w:rPr>
          <w:rFonts w:ascii="Arial" w:eastAsia="Times New Roman" w:hAnsi="Arial" w:cs="Times New Roman"/>
          <w:b/>
          <w:bCs/>
          <w:sz w:val="27"/>
          <w:szCs w:val="27"/>
          <w:lang w:eastAsia="es-CO"/>
        </w:rPr>
        <w:t xml:space="preserve">3. </w:t>
      </w:r>
      <w:proofErr w:type="spellStart"/>
      <w:r w:rsidRPr="00780799">
        <w:rPr>
          <w:rFonts w:ascii="Arial" w:eastAsia="Times New Roman" w:hAnsi="Arial" w:cs="Times New Roman"/>
          <w:b/>
          <w:bCs/>
          <w:sz w:val="27"/>
          <w:szCs w:val="27"/>
          <w:lang w:eastAsia="es-CO"/>
        </w:rPr>
        <w:t>Factoring</w:t>
      </w:r>
      <w:proofErr w:type="spellEnd"/>
    </w:p>
    <w:p w14:paraId="78CE6DD2"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Es una de las </w:t>
      </w:r>
      <w:r w:rsidRPr="00780799">
        <w:rPr>
          <w:rFonts w:ascii="Arial" w:eastAsia="Times New Roman" w:hAnsi="Arial" w:cs="Times New Roman"/>
          <w:b/>
          <w:bCs/>
          <w:sz w:val="24"/>
          <w:szCs w:val="24"/>
          <w:lang w:eastAsia="es-CO"/>
        </w:rPr>
        <w:t>fuentes de financiamiento </w:t>
      </w:r>
      <w:r w:rsidRPr="00780799">
        <w:rPr>
          <w:rFonts w:ascii="Arial" w:eastAsia="Times New Roman" w:hAnsi="Arial" w:cs="Times New Roman"/>
          <w:sz w:val="24"/>
          <w:szCs w:val="24"/>
          <w:lang w:eastAsia="es-CO"/>
        </w:rPr>
        <w:t>más eficaces para proteger el flujo de caja a corto plazo. En este modelo, la empresa obtiene recursos a cambio de sus cuentas por cobrar. Eso significa </w:t>
      </w:r>
      <w:hyperlink r:id="rId6" w:tgtFrame="_blank" w:history="1">
        <w:r w:rsidRPr="00780799">
          <w:rPr>
            <w:rFonts w:ascii="Arial" w:eastAsia="Times New Roman" w:hAnsi="Arial" w:cs="Times New Roman"/>
            <w:color w:val="007BFF"/>
            <w:sz w:val="24"/>
            <w:szCs w:val="24"/>
            <w:lang w:eastAsia="es-CO"/>
          </w:rPr>
          <w:t>liquidez </w:t>
        </w:r>
      </w:hyperlink>
      <w:r w:rsidRPr="00780799">
        <w:rPr>
          <w:rFonts w:ascii="Arial" w:eastAsia="Times New Roman" w:hAnsi="Arial" w:cs="Times New Roman"/>
          <w:sz w:val="24"/>
          <w:szCs w:val="24"/>
          <w:lang w:eastAsia="es-CO"/>
        </w:rPr>
        <w:t>inmediata.</w:t>
      </w:r>
    </w:p>
    <w:p w14:paraId="225803EE" w14:textId="77777777" w:rsidR="00780799" w:rsidRPr="00780799" w:rsidRDefault="00780799" w:rsidP="00780799">
      <w:pPr>
        <w:numPr>
          <w:ilvl w:val="0"/>
          <w:numId w:val="3"/>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Ventajas: es un recurso instantáneo, no genera deudas y se terceriza el proceso de cobrar facturas.</w:t>
      </w:r>
    </w:p>
    <w:p w14:paraId="259B9801" w14:textId="77777777" w:rsidR="00780799" w:rsidRPr="00780799" w:rsidRDefault="00780799" w:rsidP="00780799">
      <w:pPr>
        <w:numPr>
          <w:ilvl w:val="0"/>
          <w:numId w:val="3"/>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Desventajas: debido al riesgo de impago, las comisiones pueden ser más altas que otras </w:t>
      </w:r>
      <w:r w:rsidRPr="00780799">
        <w:rPr>
          <w:rFonts w:ascii="Arial" w:eastAsia="Times New Roman" w:hAnsi="Arial" w:cs="Times New Roman"/>
          <w:b/>
          <w:bCs/>
          <w:sz w:val="24"/>
          <w:szCs w:val="24"/>
          <w:lang w:eastAsia="es-CO"/>
        </w:rPr>
        <w:t>fuentes de financiamiento</w:t>
      </w:r>
      <w:r w:rsidRPr="00780799">
        <w:rPr>
          <w:rFonts w:ascii="Arial" w:eastAsia="Times New Roman" w:hAnsi="Arial" w:cs="Times New Roman"/>
          <w:sz w:val="24"/>
          <w:szCs w:val="24"/>
          <w:lang w:eastAsia="es-CO"/>
        </w:rPr>
        <w:t>.</w:t>
      </w:r>
    </w:p>
    <w:p w14:paraId="5D233055" w14:textId="77777777" w:rsidR="00780799" w:rsidRPr="00780799" w:rsidRDefault="00780799" w:rsidP="00780799">
      <w:pPr>
        <w:numPr>
          <w:ilvl w:val="0"/>
          <w:numId w:val="3"/>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Requisitos: debes ser una empresa formalmente establecida con ventas anuales de al menos 100 millones de pesos y que lleve en funcionamiento al menos 6 meses.</w:t>
      </w:r>
    </w:p>
    <w:p w14:paraId="2A022225" w14:textId="77777777" w:rsidR="00780799" w:rsidRPr="00780799" w:rsidRDefault="00780799" w:rsidP="00780799">
      <w:pPr>
        <w:spacing w:after="100" w:afterAutospacing="1" w:line="240" w:lineRule="auto"/>
        <w:outlineLvl w:val="2"/>
        <w:rPr>
          <w:rFonts w:ascii="Arial" w:eastAsia="Times New Roman" w:hAnsi="Arial" w:cs="Times New Roman"/>
          <w:b/>
          <w:bCs/>
          <w:sz w:val="27"/>
          <w:szCs w:val="27"/>
          <w:lang w:eastAsia="es-CO"/>
        </w:rPr>
      </w:pPr>
      <w:r w:rsidRPr="00780799">
        <w:rPr>
          <w:rFonts w:ascii="Arial" w:eastAsia="Times New Roman" w:hAnsi="Arial" w:cs="Times New Roman"/>
          <w:b/>
          <w:bCs/>
          <w:sz w:val="27"/>
          <w:szCs w:val="27"/>
          <w:lang w:eastAsia="es-CO"/>
        </w:rPr>
        <w:t>4. Financiación pública</w:t>
      </w:r>
    </w:p>
    <w:p w14:paraId="2EE4A32F"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Muchos gobiernos, incluido el de Colombia, contribuyen periódicamente al emprendimiento. Estos recursos públicos promueven la creación de empleo y son aplicables a todo tipo de empresas.</w:t>
      </w:r>
    </w:p>
    <w:p w14:paraId="14550F54" w14:textId="77777777" w:rsidR="00780799" w:rsidRPr="00780799" w:rsidRDefault="00780799" w:rsidP="00780799">
      <w:pPr>
        <w:numPr>
          <w:ilvl w:val="0"/>
          <w:numId w:val="4"/>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Ventajas: además del dinero, la mayoría de los concursos cuentan con consultores que pueden ayudarte a administrar tu negocio.</w:t>
      </w:r>
    </w:p>
    <w:p w14:paraId="1E39C769" w14:textId="77777777" w:rsidR="00780799" w:rsidRPr="00780799" w:rsidRDefault="00780799" w:rsidP="00780799">
      <w:pPr>
        <w:numPr>
          <w:ilvl w:val="0"/>
          <w:numId w:val="4"/>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Desventajas: obtener recursos no es fácil. Son concursos abiertos y suelen llevar bastante tiempo.</w:t>
      </w:r>
    </w:p>
    <w:p w14:paraId="29A3BBF8" w14:textId="77777777" w:rsidR="00780799" w:rsidRPr="00780799" w:rsidRDefault="00780799" w:rsidP="00780799">
      <w:pPr>
        <w:numPr>
          <w:ilvl w:val="0"/>
          <w:numId w:val="4"/>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Requisitos: los concursos suelen dirigirse a sectores específicos. Ante eso, los requisitos suelen ser por edad, sector, modelo de negocio y empleos generados.</w:t>
      </w:r>
    </w:p>
    <w:p w14:paraId="096EF51C" w14:textId="77777777" w:rsidR="00780799" w:rsidRPr="00780799" w:rsidRDefault="00780799" w:rsidP="00780799">
      <w:pPr>
        <w:spacing w:after="100" w:afterAutospacing="1" w:line="240" w:lineRule="auto"/>
        <w:outlineLvl w:val="2"/>
        <w:rPr>
          <w:rFonts w:ascii="Arial" w:eastAsia="Times New Roman" w:hAnsi="Arial" w:cs="Times New Roman"/>
          <w:b/>
          <w:bCs/>
          <w:sz w:val="27"/>
          <w:szCs w:val="27"/>
          <w:lang w:eastAsia="es-CO"/>
        </w:rPr>
      </w:pPr>
      <w:r w:rsidRPr="00780799">
        <w:rPr>
          <w:rFonts w:ascii="Arial" w:eastAsia="Times New Roman" w:hAnsi="Arial" w:cs="Times New Roman"/>
          <w:b/>
          <w:bCs/>
          <w:sz w:val="27"/>
          <w:szCs w:val="27"/>
          <w:lang w:eastAsia="es-CO"/>
        </w:rPr>
        <w:t>5. Crowdfunding</w:t>
      </w:r>
    </w:p>
    <w:p w14:paraId="00BDE8C0"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Esta es una de las opciones más nuevas en Colombia. Básicamente, el financiamiento de un proyecto proviene de un gran grupo de personas que te prestan dinero a cambio de intereses.</w:t>
      </w:r>
    </w:p>
    <w:p w14:paraId="1096BC5C" w14:textId="77777777" w:rsidR="00780799" w:rsidRPr="00780799" w:rsidRDefault="00780799" w:rsidP="00780799">
      <w:pPr>
        <w:numPr>
          <w:ilvl w:val="0"/>
          <w:numId w:val="5"/>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Ventajas: puedes crear una comunidad, aumentar la visibilidad y validar el mercado en función del interés de los inversionistas.</w:t>
      </w:r>
    </w:p>
    <w:p w14:paraId="01C4C827" w14:textId="77777777" w:rsidR="00780799" w:rsidRPr="00780799" w:rsidRDefault="00780799" w:rsidP="00780799">
      <w:pPr>
        <w:numPr>
          <w:ilvl w:val="0"/>
          <w:numId w:val="5"/>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Desventajas: tener muchos inversores también significa muchas responsabilidades, sobre todo de información. </w:t>
      </w:r>
    </w:p>
    <w:p w14:paraId="753F3E05" w14:textId="77777777" w:rsidR="00780799" w:rsidRPr="00780799" w:rsidRDefault="00780799" w:rsidP="00780799">
      <w:pPr>
        <w:numPr>
          <w:ilvl w:val="0"/>
          <w:numId w:val="5"/>
        </w:numPr>
        <w:spacing w:before="100" w:beforeAutospacing="1"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Requisitos: la oferta en Colombia no es amplia, por lo que los requisitos dependen en gran medida de cada plataforma. Algunos requerimientos generales suelen ser que la empresa esté formalizada y que lleve al menos un año funcionando.</w:t>
      </w:r>
    </w:p>
    <w:p w14:paraId="163B30B5" w14:textId="77777777" w:rsidR="00780799" w:rsidRPr="00780799" w:rsidRDefault="00780799" w:rsidP="00780799">
      <w:pPr>
        <w:spacing w:after="100" w:afterAutospacing="1" w:line="240" w:lineRule="auto"/>
        <w:rPr>
          <w:rFonts w:ascii="Arial" w:eastAsia="Times New Roman" w:hAnsi="Arial" w:cs="Times New Roman"/>
          <w:sz w:val="24"/>
          <w:szCs w:val="24"/>
          <w:lang w:eastAsia="es-CO"/>
        </w:rPr>
      </w:pPr>
      <w:r w:rsidRPr="00780799">
        <w:rPr>
          <w:rFonts w:ascii="Arial" w:eastAsia="Times New Roman" w:hAnsi="Arial" w:cs="Times New Roman"/>
          <w:sz w:val="24"/>
          <w:szCs w:val="24"/>
          <w:lang w:eastAsia="es-CO"/>
        </w:rPr>
        <w:t>En conclusión, la correcta elección de las </w:t>
      </w:r>
      <w:r w:rsidRPr="00780799">
        <w:rPr>
          <w:rFonts w:ascii="Arial" w:eastAsia="Times New Roman" w:hAnsi="Arial" w:cs="Times New Roman"/>
          <w:b/>
          <w:bCs/>
          <w:sz w:val="24"/>
          <w:szCs w:val="24"/>
          <w:lang w:eastAsia="es-CO"/>
        </w:rPr>
        <w:t>fuentes de financiamiento </w:t>
      </w:r>
      <w:r w:rsidRPr="00780799">
        <w:rPr>
          <w:rFonts w:ascii="Arial" w:eastAsia="Times New Roman" w:hAnsi="Arial" w:cs="Times New Roman"/>
          <w:sz w:val="24"/>
          <w:szCs w:val="24"/>
          <w:lang w:eastAsia="es-CO"/>
        </w:rPr>
        <w:t>puede mejorar la situación financiera de tu empresa. Especialmente, el flujo de caja. Según el analista financiero de Forbes, Steve Smith (2021), un flujo de caja saludable es incluso más importante que la utilidad.</w:t>
      </w:r>
    </w:p>
    <w:p w14:paraId="670A2311" w14:textId="77777777" w:rsidR="00780799" w:rsidRDefault="00780799"/>
    <w:sectPr w:rsidR="007807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2D0A"/>
    <w:multiLevelType w:val="multilevel"/>
    <w:tmpl w:val="444C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61CB4"/>
    <w:multiLevelType w:val="multilevel"/>
    <w:tmpl w:val="B62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A1756"/>
    <w:multiLevelType w:val="multilevel"/>
    <w:tmpl w:val="055E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F31B6"/>
    <w:multiLevelType w:val="multilevel"/>
    <w:tmpl w:val="A09A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143F6"/>
    <w:multiLevelType w:val="multilevel"/>
    <w:tmpl w:val="FCC6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9"/>
    <w:rsid w:val="00780799"/>
    <w:rsid w:val="00B679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F749"/>
  <w15:chartTrackingRefBased/>
  <w15:docId w15:val="{0438A9A4-EFAE-49BC-AA14-5FDFF16D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8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78079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78079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0799"/>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78079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780799"/>
    <w:rPr>
      <w:rFonts w:ascii="Times New Roman" w:eastAsia="Times New Roman" w:hAnsi="Times New Roman" w:cs="Times New Roman"/>
      <w:b/>
      <w:bCs/>
      <w:sz w:val="27"/>
      <w:szCs w:val="27"/>
      <w:lang w:eastAsia="es-CO"/>
    </w:rPr>
  </w:style>
  <w:style w:type="character" w:customStyle="1" w:styleId="fk-first-word">
    <w:name w:val="fk-first-word"/>
    <w:basedOn w:val="Fuentedeprrafopredeter"/>
    <w:rsid w:val="00780799"/>
  </w:style>
  <w:style w:type="paragraph" w:styleId="NormalWeb">
    <w:name w:val="Normal (Web)"/>
    <w:basedOn w:val="Normal"/>
    <w:uiPriority w:val="99"/>
    <w:semiHidden/>
    <w:unhideWhenUsed/>
    <w:rsid w:val="007807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80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32135">
      <w:bodyDiv w:val="1"/>
      <w:marLeft w:val="0"/>
      <w:marRight w:val="0"/>
      <w:marTop w:val="0"/>
      <w:marBottom w:val="0"/>
      <w:divBdr>
        <w:top w:val="none" w:sz="0" w:space="0" w:color="auto"/>
        <w:left w:val="none" w:sz="0" w:space="0" w:color="auto"/>
        <w:bottom w:val="none" w:sz="0" w:space="0" w:color="auto"/>
        <w:right w:val="none" w:sz="0" w:space="0" w:color="auto"/>
      </w:divBdr>
      <w:divsChild>
        <w:div w:id="167445604">
          <w:marLeft w:val="0"/>
          <w:marRight w:val="0"/>
          <w:marTop w:val="0"/>
          <w:marBottom w:val="0"/>
          <w:divBdr>
            <w:top w:val="none" w:sz="0" w:space="0" w:color="auto"/>
            <w:left w:val="none" w:sz="0" w:space="0" w:color="auto"/>
            <w:bottom w:val="none" w:sz="0" w:space="0" w:color="auto"/>
            <w:right w:val="none" w:sz="0" w:space="0" w:color="auto"/>
          </w:divBdr>
          <w:divsChild>
            <w:div w:id="958954291">
              <w:marLeft w:val="0"/>
              <w:marRight w:val="0"/>
              <w:marTop w:val="0"/>
              <w:marBottom w:val="0"/>
              <w:divBdr>
                <w:top w:val="none" w:sz="0" w:space="0" w:color="auto"/>
                <w:left w:val="none" w:sz="0" w:space="0" w:color="auto"/>
                <w:bottom w:val="none" w:sz="0" w:space="0" w:color="auto"/>
                <w:right w:val="none" w:sz="0" w:space="0" w:color="auto"/>
              </w:divBdr>
              <w:divsChild>
                <w:div w:id="865217704">
                  <w:marLeft w:val="0"/>
                  <w:marRight w:val="0"/>
                  <w:marTop w:val="0"/>
                  <w:marBottom w:val="0"/>
                  <w:divBdr>
                    <w:top w:val="none" w:sz="0" w:space="0" w:color="auto"/>
                    <w:left w:val="none" w:sz="0" w:space="0" w:color="auto"/>
                    <w:bottom w:val="none" w:sz="0" w:space="0" w:color="auto"/>
                    <w:right w:val="none" w:sz="0" w:space="0" w:color="auto"/>
                  </w:divBdr>
                  <w:divsChild>
                    <w:div w:id="98915265">
                      <w:marLeft w:val="0"/>
                      <w:marRight w:val="0"/>
                      <w:marTop w:val="0"/>
                      <w:marBottom w:val="1500"/>
                      <w:divBdr>
                        <w:top w:val="none" w:sz="0" w:space="0" w:color="auto"/>
                        <w:left w:val="none" w:sz="0" w:space="0" w:color="auto"/>
                        <w:bottom w:val="none" w:sz="0" w:space="0" w:color="auto"/>
                        <w:right w:val="none" w:sz="0" w:space="0" w:color="auto"/>
                      </w:divBdr>
                      <w:divsChild>
                        <w:div w:id="792747365">
                          <w:marLeft w:val="0"/>
                          <w:marRight w:val="0"/>
                          <w:marTop w:val="0"/>
                          <w:marBottom w:val="0"/>
                          <w:divBdr>
                            <w:top w:val="none" w:sz="0" w:space="0" w:color="auto"/>
                            <w:left w:val="none" w:sz="0" w:space="0" w:color="auto"/>
                            <w:bottom w:val="none" w:sz="0" w:space="0" w:color="auto"/>
                            <w:right w:val="none" w:sz="0" w:space="0" w:color="auto"/>
                          </w:divBdr>
                          <w:divsChild>
                            <w:div w:id="152726060">
                              <w:marLeft w:val="0"/>
                              <w:marRight w:val="0"/>
                              <w:marTop w:val="0"/>
                              <w:marBottom w:val="0"/>
                              <w:divBdr>
                                <w:top w:val="none" w:sz="0" w:space="0" w:color="auto"/>
                                <w:left w:val="none" w:sz="0" w:space="0" w:color="auto"/>
                                <w:bottom w:val="none" w:sz="0" w:space="0" w:color="auto"/>
                                <w:right w:val="none" w:sz="0" w:space="0" w:color="auto"/>
                              </w:divBdr>
                              <w:divsChild>
                                <w:div w:id="369494073">
                                  <w:marLeft w:val="0"/>
                                  <w:marRight w:val="0"/>
                                  <w:marTop w:val="0"/>
                                  <w:marBottom w:val="0"/>
                                  <w:divBdr>
                                    <w:top w:val="none" w:sz="0" w:space="0" w:color="auto"/>
                                    <w:left w:val="none" w:sz="0" w:space="0" w:color="auto"/>
                                    <w:bottom w:val="none" w:sz="0" w:space="0" w:color="auto"/>
                                    <w:right w:val="none" w:sz="0" w:space="0" w:color="auto"/>
                                  </w:divBdr>
                                  <w:divsChild>
                                    <w:div w:id="10280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24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rencie.com/que-es-mejor-tener-liquidez-o-rentabilidad.html" TargetMode="External"/><Relationship Id="rId11" Type="http://schemas.openxmlformats.org/officeDocument/2006/relationships/customXml" Target="../customXml/item3.xml"/><Relationship Id="rId5" Type="http://schemas.openxmlformats.org/officeDocument/2006/relationships/hyperlink" Target="https://economia3.com/que-es-y-como-se-elabora-un-plan-de-expans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3A9F0-84A6-4299-9BF2-4790812A0718}"/>
</file>

<file path=customXml/itemProps2.xml><?xml version="1.0" encoding="utf-8"?>
<ds:datastoreItem xmlns:ds="http://schemas.openxmlformats.org/officeDocument/2006/customXml" ds:itemID="{3558E453-9D10-4178-88EA-0FB722084EE8}"/>
</file>

<file path=customXml/itemProps3.xml><?xml version="1.0" encoding="utf-8"?>
<ds:datastoreItem xmlns:ds="http://schemas.openxmlformats.org/officeDocument/2006/customXml" ds:itemID="{A9D36EF3-CC62-4EFE-8DBD-14018AAD8548}"/>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4635</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2</cp:revision>
  <dcterms:created xsi:type="dcterms:W3CDTF">2021-11-16T17:24:00Z</dcterms:created>
  <dcterms:modified xsi:type="dcterms:W3CDTF">2021-11-16T17:27:00Z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